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Přijaté děti do mateřské školy Smetanova na školní rok 2022/2023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Registrační číslo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Rozhodnutí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přijat/á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LibreOffice/7.0.1.2$Windows_X86_64 LibreOffice_project/7cbcfc562f6eb6708b5ff7d7397325de9e764452</Application>
  <Pages>1</Pages>
  <Words>31</Words>
  <Characters>163</Characters>
  <CharactersWithSpaces>173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2022-05-18T13:27:49Z</dcterms:created>
  <dc:creator/>
  <dc:description/>
  <dc:language>cs-CZ</dc:language>
  <cp:lastModifiedBy/>
  <dcterms:modified xsi:type="dcterms:W3CDTF">2022-05-18T13:37:16Z</dcterms:modified>
  <cp:revision>1</cp:revision>
  <dc:subject/>
  <dc:title/>
</cp:coreProperties>
</file>